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1D070" w14:textId="4C2C1D45" w:rsidR="00966A81" w:rsidRDefault="00966A81" w:rsidP="00966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D84BC9">
        <w:rPr>
          <w:b/>
          <w:noProof/>
          <w:sz w:val="24"/>
        </w:rPr>
        <w:t>195</w:t>
      </w:r>
      <w:bookmarkStart w:id="0" w:name="_GoBack"/>
      <w:bookmarkEnd w:id="0"/>
    </w:p>
    <w:p w14:paraId="11C88A41" w14:textId="2AA648A2" w:rsidR="001E489F" w:rsidRPr="00B75BFC" w:rsidRDefault="00966A81" w:rsidP="00966A8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 w:val="0"/>
          <w:lang w:val="en-US" w:eastAsia="zh-CN"/>
        </w:rPr>
      </w:pPr>
      <w:r>
        <w:rPr>
          <w:sz w:val="24"/>
        </w:rPr>
        <w:t>Orlando, U.S;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22</w:t>
      </w:r>
      <w:r>
        <w:rPr>
          <w:sz w:val="24"/>
          <w:vertAlign w:val="superscript"/>
        </w:rPr>
        <w:t>nd</w:t>
      </w:r>
      <w:r>
        <w:rPr>
          <w:sz w:val="24"/>
        </w:rPr>
        <w:t xml:space="preserve"> November 2024</w:t>
      </w:r>
      <w:r w:rsidR="001E489F" w:rsidRPr="00B75BFC">
        <w:rPr>
          <w:noProof w:val="0"/>
          <w:lang w:val="en-US"/>
        </w:rPr>
        <w:tab/>
      </w:r>
    </w:p>
    <w:p w14:paraId="05B0D0A8" w14:textId="77777777" w:rsidR="001E489F" w:rsidRPr="00B75BFC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517A64B" w:rsidR="001E489F" w:rsidRPr="00B75BFC" w:rsidRDefault="00DE4A4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CATT</w:t>
      </w:r>
    </w:p>
    <w:p w14:paraId="49D92DA3" w14:textId="77BA3A69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</w:t>
      </w:r>
      <w:r w:rsidR="007D146D"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r w:rsidR="00BC3F0C">
        <w:rPr>
          <w:rFonts w:ascii="Arial" w:hAnsi="Arial" w:cs="Arial" w:hint="eastAsia"/>
          <w:b/>
          <w:sz w:val="24"/>
          <w:szCs w:val="24"/>
          <w:lang w:eastAsia="zh-CN"/>
        </w:rPr>
        <w:t>PRU Usage Extension supported by Core Network</w:t>
      </w:r>
      <w:r w:rsidRPr="00B75B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75BF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10F6C52" w14:textId="687BFB63" w:rsidR="001E489F" w:rsidRPr="00B75BFC" w:rsidRDefault="001E489F" w:rsidP="007A0F65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B75BF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B75BFC">
        <w:rPr>
          <w:rFonts w:ascii="Arial" w:eastAsia="Batang" w:hAnsi="Arial"/>
          <w:b/>
          <w:sz w:val="24"/>
          <w:szCs w:val="24"/>
          <w:lang w:eastAsia="zh-CN"/>
        </w:rPr>
        <w:tab/>
      </w:r>
      <w:r w:rsidR="00F50ED6" w:rsidRPr="00002D55">
        <w:rPr>
          <w:rFonts w:ascii="Arial" w:eastAsia="Batang" w:hAnsi="Arial"/>
          <w:b/>
          <w:sz w:val="24"/>
          <w:szCs w:val="24"/>
          <w:lang w:eastAsia="zh-CN"/>
        </w:rPr>
        <w:t>19.</w:t>
      </w:r>
      <w:r w:rsidR="00002D55" w:rsidRPr="00002D55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7BB372B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04403B00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2F242254" w14:textId="3F09F21E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 xml:space="preserve">CT aspects of </w:t>
      </w:r>
      <w:r w:rsidR="0099541A" w:rsidRPr="00867FC0">
        <w:rPr>
          <w:rFonts w:hint="eastAsia"/>
          <w:lang w:val="en-US" w:eastAsia="ja-JP"/>
        </w:rPr>
        <w:t>PRU Usage Extension supported by Core Network</w:t>
      </w:r>
    </w:p>
    <w:p w14:paraId="1845B441" w14:textId="7F2C28D9" w:rsidR="001E489F" w:rsidRPr="00B75BFC" w:rsidRDefault="001E489F" w:rsidP="001E489F">
      <w:pPr>
        <w:pStyle w:val="Guidance"/>
      </w:pPr>
    </w:p>
    <w:p w14:paraId="4520DCE2" w14:textId="4956B4B5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913B21">
        <w:rPr>
          <w:rFonts w:eastAsiaTheme="minorEastAsia" w:hint="eastAsia"/>
          <w:lang w:eastAsia="zh-CN"/>
        </w:rPr>
        <w:t>TEI19_PRUE</w:t>
      </w:r>
    </w:p>
    <w:p w14:paraId="18C69795" w14:textId="5C281307" w:rsidR="001E489F" w:rsidRPr="00B75BFC" w:rsidRDefault="001E489F" w:rsidP="001E489F">
      <w:pPr>
        <w:pStyle w:val="Guidance"/>
      </w:pPr>
    </w:p>
    <w:p w14:paraId="15B1DB90" w14:textId="509CFDE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A2181" w:rsidRPr="00B75BFC">
        <w:rPr>
          <w:highlight w:val="yellow"/>
          <w:lang w:val="en-US" w:eastAsia="ja-JP"/>
        </w:rPr>
        <w:t>&lt;TBD&gt;</w:t>
      </w:r>
    </w:p>
    <w:p w14:paraId="6340F223" w14:textId="086ED9AD" w:rsidR="001E489F" w:rsidRPr="00B75BFC" w:rsidRDefault="001E489F" w:rsidP="001E489F">
      <w:pPr>
        <w:pStyle w:val="Guidance"/>
      </w:pPr>
    </w:p>
    <w:p w14:paraId="4D9605DA" w14:textId="345D9583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0F6B4D92" w14:textId="3F5533CB" w:rsidR="001E489F" w:rsidRPr="00B75BFC" w:rsidRDefault="001E489F" w:rsidP="001E489F">
      <w:pPr>
        <w:pStyle w:val="Guidance"/>
      </w:pPr>
    </w:p>
    <w:p w14:paraId="6042014B" w14:textId="2632F3D5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D4A22BE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AC910B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86F203" w:rsidR="001E489F" w:rsidRPr="00B75BFC" w:rsidRDefault="00C524E7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0602D5C7" w14:textId="1023A1B4" w:rsidR="001E489F" w:rsidRPr="00B75BFC" w:rsidRDefault="006A1A23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</w:tcPr>
          <w:p w14:paraId="35CFDED4" w14:textId="0E3D253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02A432F3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BE09B4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92E145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0AEBFDEC" w14:textId="77777777" w:rsidR="001E489F" w:rsidRPr="00B75BFC" w:rsidRDefault="001E489F" w:rsidP="001E489F"/>
    <w:p w14:paraId="1A78EC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2C1B72B3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4B0899D6" w14:textId="3F5DB82D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D8F50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7820CC98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23A3492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4A1516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TEI19_PRUE</w:t>
            </w:r>
          </w:p>
        </w:tc>
        <w:tc>
          <w:tcPr>
            <w:tcW w:w="1101" w:type="dxa"/>
          </w:tcPr>
          <w:p w14:paraId="334D300A" w14:textId="73DEE773" w:rsidR="001E489F" w:rsidRPr="00B75BFC" w:rsidRDefault="009C01DC" w:rsidP="005875D6">
            <w:pPr>
              <w:pStyle w:val="TAL"/>
            </w:pPr>
            <w:r w:rsidRPr="00B75BFC">
              <w:t>SA</w:t>
            </w:r>
            <w:r w:rsidR="00052A7B">
              <w:t>2</w:t>
            </w:r>
          </w:p>
        </w:tc>
        <w:tc>
          <w:tcPr>
            <w:tcW w:w="1101" w:type="dxa"/>
          </w:tcPr>
          <w:p w14:paraId="3338BA6A" w14:textId="27927DAD" w:rsidR="001E489F" w:rsidRPr="00B75BFC" w:rsidRDefault="002E45CE" w:rsidP="002E45CE">
            <w:pPr>
              <w:pStyle w:val="TAL"/>
            </w:pPr>
            <w:r>
              <w:rPr>
                <w:highlight w:val="yellow"/>
              </w:rPr>
              <w:t>&lt;TBD&gt;</w:t>
            </w:r>
          </w:p>
        </w:tc>
        <w:tc>
          <w:tcPr>
            <w:tcW w:w="6010" w:type="dxa"/>
          </w:tcPr>
          <w:p w14:paraId="225432A0" w14:textId="39B38AB1" w:rsidR="001E489F" w:rsidRPr="00B75BFC" w:rsidRDefault="00142BCC" w:rsidP="005875D6">
            <w:pPr>
              <w:pStyle w:val="TAL"/>
            </w:pPr>
            <w:r w:rsidRPr="00142BCC">
              <w:rPr>
                <w:rFonts w:hint="eastAsia"/>
              </w:rPr>
              <w:t>PRU Usage Extension supported by Core Network</w:t>
            </w:r>
          </w:p>
        </w:tc>
      </w:tr>
    </w:tbl>
    <w:p w14:paraId="577FBA35" w14:textId="77777777" w:rsidR="001E489F" w:rsidRPr="00B75BFC" w:rsidRDefault="001E489F" w:rsidP="001E489F"/>
    <w:p w14:paraId="4DD6CDD4" w14:textId="4D2EF2B6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0B66CC3F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2A3B29D4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E0712AF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Pr="00B75BFC" w:rsidRDefault="001E489F" w:rsidP="001E489F">
      <w:pPr>
        <w:pStyle w:val="FP"/>
      </w:pPr>
    </w:p>
    <w:p w14:paraId="271E280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293AA72B" w14:textId="78AFDBB5" w:rsidR="001E489F" w:rsidRPr="00B75BFC" w:rsidRDefault="005C7907" w:rsidP="001E489F">
      <w:r w:rsidRPr="00B75BFC">
        <w:t>SA</w:t>
      </w:r>
      <w:r w:rsidR="003017F3">
        <w:t xml:space="preserve">2#165 </w:t>
      </w:r>
      <w:r w:rsidRPr="00B75BFC">
        <w:t xml:space="preserve">has </w:t>
      </w:r>
      <w:r w:rsidR="00DA7AA0">
        <w:rPr>
          <w:rFonts w:hint="eastAsia"/>
          <w:lang w:eastAsia="zh-CN"/>
        </w:rPr>
        <w:t>ag</w:t>
      </w:r>
      <w:r w:rsidR="00DA7AA0">
        <w:rPr>
          <w:lang w:eastAsia="zh-CN"/>
        </w:rPr>
        <w:t xml:space="preserve">reed the WI </w:t>
      </w:r>
      <w:r w:rsidR="00DA7AA0" w:rsidRPr="00DA7AA0">
        <w:rPr>
          <w:lang w:eastAsia="zh-CN"/>
        </w:rPr>
        <w:t xml:space="preserve">PRU Usage Extension supported by Core Network </w:t>
      </w:r>
      <w:r w:rsidR="00DA7AA0">
        <w:rPr>
          <w:lang w:eastAsia="zh-CN"/>
        </w:rPr>
        <w:t>(</w:t>
      </w:r>
      <w:r w:rsidR="00DA7AA0" w:rsidRPr="00142BCC">
        <w:rPr>
          <w:rFonts w:hint="eastAsia"/>
        </w:rPr>
        <w:t>TEI19_PRUE</w:t>
      </w:r>
      <w:r w:rsidR="00DA7AA0">
        <w:rPr>
          <w:lang w:eastAsia="zh-CN"/>
        </w:rPr>
        <w:t>) and the related CR</w:t>
      </w:r>
      <w:r w:rsidR="00CF70BE">
        <w:rPr>
          <w:lang w:eastAsia="zh-CN"/>
        </w:rPr>
        <w:t xml:space="preserve"> (TS 23.273, CR#0614)</w:t>
      </w:r>
      <w:r w:rsidRPr="00B75BFC">
        <w:rPr>
          <w:lang w:eastAsia="zh-CN"/>
        </w:rPr>
        <w:t>.</w:t>
      </w:r>
      <w:r w:rsidR="00256E82">
        <w:rPr>
          <w:lang w:eastAsia="zh-CN"/>
        </w:rPr>
        <w:t xml:space="preserve"> I</w:t>
      </w:r>
      <w:r w:rsidRPr="00B75BFC">
        <w:rPr>
          <w:iCs/>
        </w:rPr>
        <w:t xml:space="preserve">mpacts on protocols and interfaces under CT WGs’ responsibilities are </w:t>
      </w:r>
      <w:r w:rsidR="00256E82">
        <w:rPr>
          <w:iCs/>
        </w:rPr>
        <w:t>clear</w:t>
      </w:r>
      <w:r w:rsidRPr="00B75BFC">
        <w:rPr>
          <w:iCs/>
        </w:rPr>
        <w:t xml:space="preserve">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4A2BDC03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BA2D5D2" w14:textId="14D70F68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under the stage 2 work item </w:t>
      </w:r>
      <w:r w:rsidR="00D85476" w:rsidRPr="00142BCC">
        <w:rPr>
          <w:rFonts w:hint="eastAsia"/>
        </w:rPr>
        <w:t>TEI19_PRUE</w:t>
      </w:r>
      <w:r w:rsidRPr="00B75BFC">
        <w:rPr>
          <w:lang w:eastAsia="zh-CN"/>
        </w:rPr>
        <w:t>.</w:t>
      </w:r>
    </w:p>
    <w:p w14:paraId="70F1AE41" w14:textId="757A512B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1B8EE4D5" w14:textId="1095D40E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="004349FA">
        <w:rPr>
          <w:b/>
          <w:bCs/>
          <w:lang w:eastAsia="zh-CN"/>
        </w:rPr>
        <w:t>4</w:t>
      </w:r>
      <w:r w:rsidRPr="00B75BFC">
        <w:rPr>
          <w:b/>
          <w:bCs/>
        </w:rPr>
        <w:t>:</w:t>
      </w:r>
    </w:p>
    <w:p w14:paraId="6EFD427C" w14:textId="7EAA7838" w:rsidR="00C0565A" w:rsidRPr="001862E4" w:rsidRDefault="00B00A8A" w:rsidP="00C0565A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C0565A">
        <w:t xml:space="preserve">Enhance </w:t>
      </w:r>
      <w:r w:rsidR="00C0565A">
        <w:rPr>
          <w:rFonts w:hint="eastAsia"/>
          <w:lang w:eastAsia="zh-CN"/>
        </w:rPr>
        <w:t>LMF</w:t>
      </w:r>
      <w:r w:rsidR="00C0565A">
        <w:t xml:space="preserve"> service to support PRU measurements when </w:t>
      </w:r>
      <w:r w:rsidR="00C0565A">
        <w:rPr>
          <w:rFonts w:hint="eastAsia"/>
          <w:lang w:eastAsia="zh-CN"/>
        </w:rPr>
        <w:t xml:space="preserve">the serving LMF of target UE and the serving LMF of </w:t>
      </w:r>
      <w:r w:rsidR="00C0565A">
        <w:rPr>
          <w:lang w:eastAsia="zh-CN"/>
        </w:rPr>
        <w:t xml:space="preserve">the </w:t>
      </w:r>
      <w:r w:rsidR="00C0565A">
        <w:rPr>
          <w:rFonts w:hint="eastAsia"/>
          <w:lang w:eastAsia="zh-CN"/>
        </w:rPr>
        <w:t>PRU are different</w:t>
      </w:r>
      <w:r w:rsidR="00C0565A">
        <w:rPr>
          <w:lang w:eastAsia="zh-CN"/>
        </w:rPr>
        <w:t>.</w:t>
      </w:r>
    </w:p>
    <w:p w14:paraId="53ED831D" w14:textId="25B22485" w:rsidR="00B00A8A" w:rsidRPr="001862E4" w:rsidRDefault="004969C4" w:rsidP="001862E4">
      <w:pPr>
        <w:pStyle w:val="B2"/>
        <w:rPr>
          <w:rFonts w:eastAsiaTheme="minorEastAsia"/>
          <w:lang w:eastAsia="ja-JP"/>
        </w:rPr>
      </w:pPr>
      <w:r w:rsidRPr="001862E4">
        <w:rPr>
          <w:rFonts w:eastAsiaTheme="minorEastAsia"/>
          <w:lang w:eastAsia="ja-JP"/>
        </w:rPr>
        <w:t>.</w:t>
      </w:r>
    </w:p>
    <w:p w14:paraId="409CA454" w14:textId="3808D418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EDCF2C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75BFC" w:rsidRDefault="001E489F" w:rsidP="005875D6">
            <w:pPr>
              <w:pStyle w:val="TAL"/>
            </w:pPr>
          </w:p>
        </w:tc>
      </w:tr>
    </w:tbl>
    <w:p w14:paraId="7EC5BA9E" w14:textId="77777777" w:rsidR="001E489F" w:rsidRPr="00B75BFC" w:rsidRDefault="001E489F" w:rsidP="001E489F">
      <w:pPr>
        <w:pStyle w:val="FP"/>
      </w:pPr>
    </w:p>
    <w:p w14:paraId="3E5E0EB7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B75BFC" w:rsidRDefault="001E489F" w:rsidP="005875D6">
            <w:pPr>
              <w:pStyle w:val="TAH"/>
            </w:pPr>
            <w:r w:rsidRPr="00B75BFC">
              <w:t>Impacted existing TS/TR {One line per specification. Create/delete lines as needed}</w:t>
            </w:r>
          </w:p>
        </w:tc>
      </w:tr>
      <w:tr w:rsidR="001E489F" w:rsidRPr="00B75BF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066ABE" w:rsidR="001E489F" w:rsidRPr="006A7912" w:rsidRDefault="00350303" w:rsidP="00A614A0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</w:t>
            </w:r>
            <w:r w:rsidR="00A614A0">
              <w:rPr>
                <w:rFonts w:ascii="Times New Roman" w:hAnsi="Times New Roman"/>
                <w:szCs w:val="18"/>
              </w:rPr>
              <w:t>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E336" w14:textId="779B568B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C36FD6">
              <w:rPr>
                <w:rFonts w:ascii="Times New Roman" w:hAnsi="Times New Roman"/>
                <w:szCs w:val="18"/>
              </w:rPr>
              <w:t>Update</w:t>
            </w:r>
            <w:r w:rsidR="00FA24C8">
              <w:rPr>
                <w:rFonts w:ascii="Times New Roman" w:hAnsi="Times New Roman"/>
                <w:szCs w:val="18"/>
              </w:rPr>
              <w:t xml:space="preserve">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to support PRU measurements when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 xml:space="preserve">the serving LMF of target UE and the serving LMF of </w:t>
            </w:r>
            <w:r w:rsidR="00FA24C8" w:rsidRPr="00FA24C8">
              <w:rPr>
                <w:rFonts w:ascii="Times New Roman" w:hAnsi="Times New Roman"/>
                <w:szCs w:val="18"/>
              </w:rPr>
              <w:t xml:space="preserve">the </w:t>
            </w:r>
            <w:r w:rsidR="00FA24C8" w:rsidRPr="00FA24C8">
              <w:rPr>
                <w:rFonts w:ascii="Times New Roman" w:hAnsi="Times New Roman" w:hint="eastAsia"/>
                <w:szCs w:val="18"/>
              </w:rPr>
              <w:t>PRU are different</w:t>
            </w:r>
            <w:r w:rsidRPr="006A7912">
              <w:rPr>
                <w:rFonts w:ascii="Times New Roman" w:hAnsi="Times New Roman"/>
                <w:szCs w:val="18"/>
              </w:rPr>
              <w:t>.</w:t>
            </w:r>
          </w:p>
          <w:p w14:paraId="5829B976" w14:textId="2439C4C1" w:rsidR="00122DD3" w:rsidRPr="006A7912" w:rsidRDefault="00122DD3" w:rsidP="00C8778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B28" w14:textId="79F950A6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4D1983">
              <w:rPr>
                <w:sz w:val="18"/>
                <w:szCs w:val="18"/>
                <w:lang w:eastAsia="zh-CN"/>
              </w:rPr>
              <w:t>7</w:t>
            </w:r>
          </w:p>
          <w:p w14:paraId="53BCD47C" w14:textId="719A7FDE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4D1983">
              <w:rPr>
                <w:rFonts w:ascii="Times New Roman" w:hAnsi="Times New Roman"/>
                <w:szCs w:val="18"/>
                <w:lang w:eastAsia="zh-CN"/>
              </w:rPr>
              <w:t>Mar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5F4AB4" w:rsidR="001E489F" w:rsidRPr="006A7912" w:rsidRDefault="00350303" w:rsidP="003A5F9B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</w:t>
            </w:r>
            <w:r w:rsidR="003A5F9B">
              <w:rPr>
                <w:rFonts w:ascii="Times New Roman" w:hAnsi="Times New Roman"/>
                <w:szCs w:val="18"/>
                <w:lang w:eastAsia="zh-CN"/>
              </w:rPr>
              <w:t>4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responsibility</w:t>
            </w:r>
          </w:p>
        </w:tc>
      </w:tr>
      <w:tr w:rsidR="00436C28" w:rsidRPr="00B75BFC" w14:paraId="35B5FC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8ACB" w14:textId="06DF053E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541B" w14:textId="359DEECD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8C9" w14:textId="314B6CE9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413" w14:textId="75DCC3AB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  <w:tr w:rsidR="004F1045" w:rsidRPr="00B75BFC" w14:paraId="5CB03D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A54" w14:textId="1AFFC9F6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FC6" w14:textId="49BE0CD9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ECE" w14:textId="7E7E2E2A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070" w14:textId="34D8DC0A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</w:p>
        </w:tc>
      </w:tr>
    </w:tbl>
    <w:p w14:paraId="2FE095C7" w14:textId="77777777" w:rsidR="001E489F" w:rsidRPr="00B75BFC" w:rsidRDefault="001E489F" w:rsidP="001E489F"/>
    <w:p w14:paraId="55DEC2A4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491ADD4D" w14:textId="077C00DB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72743EA7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0B94DB22" w14:textId="68FC563D" w:rsidR="001E489F" w:rsidRPr="00B75BFC" w:rsidRDefault="00AF4B9E" w:rsidP="001E489F">
      <w:r w:rsidRPr="00B75BFC">
        <w:t>CT</w:t>
      </w:r>
      <w:r w:rsidR="00B62658">
        <w:t>4</w:t>
      </w:r>
    </w:p>
    <w:p w14:paraId="68A766B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798971FA" w14:textId="38C57B27" w:rsidR="001E489F" w:rsidRPr="00B75BFC" w:rsidRDefault="00202C92" w:rsidP="001E489F">
      <w:r w:rsidRPr="00B75BFC">
        <w:t>None.</w:t>
      </w:r>
    </w:p>
    <w:p w14:paraId="2E9D2957" w14:textId="3C7550AD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C5CE41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EC16D4" w:rsidR="00DA4A5B" w:rsidRPr="00B75BFC" w:rsidRDefault="00DA4A5B" w:rsidP="00DA4A5B">
            <w:pPr>
              <w:pStyle w:val="TAL"/>
            </w:pPr>
          </w:p>
        </w:tc>
      </w:tr>
      <w:tr w:rsidR="00DA4A5B" w:rsidRPr="00B75B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349655" w:rsidR="00DA4A5B" w:rsidRPr="00B75BFC" w:rsidRDefault="00DA4A5B" w:rsidP="00DA4A5B">
            <w:pPr>
              <w:pStyle w:val="TAL"/>
            </w:pPr>
          </w:p>
        </w:tc>
      </w:tr>
      <w:tr w:rsidR="00DA4A5B" w:rsidRPr="00B75BF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B783A7B" w:rsidR="00DA4A5B" w:rsidRPr="00B75BFC" w:rsidRDefault="00DA4A5B" w:rsidP="00DA4A5B">
            <w:pPr>
              <w:pStyle w:val="TAL"/>
            </w:pPr>
          </w:p>
        </w:tc>
      </w:tr>
      <w:tr w:rsidR="00DA4A5B" w:rsidRPr="00B75BFC" w14:paraId="05E78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DF75D" w14:textId="2E686769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68D16F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AE21F" w14:textId="7654021B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  <w:tr w:rsidR="00DA4A5B" w:rsidRPr="00B75BFC" w14:paraId="2F157B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7C3" w14:textId="0FE1B348" w:rsidR="00DA4A5B" w:rsidRPr="00B75BFC" w:rsidRDefault="00DA4A5B" w:rsidP="00DA4A5B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B75BFC" w:rsidRDefault="001E489F" w:rsidP="001E489F"/>
    <w:p w14:paraId="1E242AC9" w14:textId="61416455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8ACCF" w14:textId="77777777" w:rsidR="000C2E8A" w:rsidRDefault="000C2E8A">
      <w:r>
        <w:separator/>
      </w:r>
    </w:p>
  </w:endnote>
  <w:endnote w:type="continuationSeparator" w:id="0">
    <w:p w14:paraId="5F5F9C7B" w14:textId="77777777" w:rsidR="000C2E8A" w:rsidRDefault="000C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DDA0" w14:textId="77777777" w:rsidR="000C2E8A" w:rsidRDefault="000C2E8A">
      <w:r>
        <w:separator/>
      </w:r>
    </w:p>
  </w:footnote>
  <w:footnote w:type="continuationSeparator" w:id="0">
    <w:p w14:paraId="2EB8237D" w14:textId="77777777" w:rsidR="000C2E8A" w:rsidRDefault="000C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D55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2A7B"/>
    <w:rsid w:val="00054884"/>
    <w:rsid w:val="0005594E"/>
    <w:rsid w:val="00057E1E"/>
    <w:rsid w:val="000609FE"/>
    <w:rsid w:val="0006182E"/>
    <w:rsid w:val="0006619D"/>
    <w:rsid w:val="000726EB"/>
    <w:rsid w:val="00072A7C"/>
    <w:rsid w:val="000775E7"/>
    <w:rsid w:val="0007775C"/>
    <w:rsid w:val="00086398"/>
    <w:rsid w:val="00086FC9"/>
    <w:rsid w:val="0009036B"/>
    <w:rsid w:val="00091BFB"/>
    <w:rsid w:val="00094F23"/>
    <w:rsid w:val="000967F4"/>
    <w:rsid w:val="000A1478"/>
    <w:rsid w:val="000A19FD"/>
    <w:rsid w:val="000A5C91"/>
    <w:rsid w:val="000A6432"/>
    <w:rsid w:val="000B16D3"/>
    <w:rsid w:val="000B32DF"/>
    <w:rsid w:val="000B4AFB"/>
    <w:rsid w:val="000C2E8A"/>
    <w:rsid w:val="000D036A"/>
    <w:rsid w:val="000D2EB2"/>
    <w:rsid w:val="000D6D78"/>
    <w:rsid w:val="000E0429"/>
    <w:rsid w:val="000E0437"/>
    <w:rsid w:val="000E1FDC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2BCC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15C1"/>
    <w:rsid w:val="001C213B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82"/>
    <w:rsid w:val="0026253E"/>
    <w:rsid w:val="00272D61"/>
    <w:rsid w:val="002802C8"/>
    <w:rsid w:val="002919B7"/>
    <w:rsid w:val="00291EF2"/>
    <w:rsid w:val="002928C4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E45CE"/>
    <w:rsid w:val="002F7CCB"/>
    <w:rsid w:val="00301704"/>
    <w:rsid w:val="003017F3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72D"/>
    <w:rsid w:val="00325E33"/>
    <w:rsid w:val="003275E6"/>
    <w:rsid w:val="00350303"/>
    <w:rsid w:val="00354553"/>
    <w:rsid w:val="0036045C"/>
    <w:rsid w:val="00365C95"/>
    <w:rsid w:val="00370653"/>
    <w:rsid w:val="003715B7"/>
    <w:rsid w:val="003718E5"/>
    <w:rsid w:val="00376C60"/>
    <w:rsid w:val="00387674"/>
    <w:rsid w:val="00392C87"/>
    <w:rsid w:val="003A2166"/>
    <w:rsid w:val="003A5342"/>
    <w:rsid w:val="003A5F9B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49FA"/>
    <w:rsid w:val="0043528C"/>
    <w:rsid w:val="00436C28"/>
    <w:rsid w:val="00442C65"/>
    <w:rsid w:val="004431F7"/>
    <w:rsid w:val="004443D2"/>
    <w:rsid w:val="004472A4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4C9B"/>
    <w:rsid w:val="004D1970"/>
    <w:rsid w:val="004D1983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53BDE"/>
    <w:rsid w:val="00556F13"/>
    <w:rsid w:val="00562495"/>
    <w:rsid w:val="00565A21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B544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259C"/>
    <w:rsid w:val="00605E90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1A23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5C8E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67FC0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01F"/>
    <w:rsid w:val="008F7444"/>
    <w:rsid w:val="008F7A15"/>
    <w:rsid w:val="00902965"/>
    <w:rsid w:val="0091321C"/>
    <w:rsid w:val="00913788"/>
    <w:rsid w:val="0091399A"/>
    <w:rsid w:val="00913B21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66A81"/>
    <w:rsid w:val="00970373"/>
    <w:rsid w:val="00970864"/>
    <w:rsid w:val="009736D5"/>
    <w:rsid w:val="009768C3"/>
    <w:rsid w:val="00977C43"/>
    <w:rsid w:val="0098195A"/>
    <w:rsid w:val="00990EEE"/>
    <w:rsid w:val="00991A2C"/>
    <w:rsid w:val="0099541A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C01DC"/>
    <w:rsid w:val="009C6E73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5B57"/>
    <w:rsid w:val="00A46B3F"/>
    <w:rsid w:val="00A46F30"/>
    <w:rsid w:val="00A61169"/>
    <w:rsid w:val="00A61323"/>
    <w:rsid w:val="00A614A0"/>
    <w:rsid w:val="00A63024"/>
    <w:rsid w:val="00A65602"/>
    <w:rsid w:val="00A664D0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D324E"/>
    <w:rsid w:val="00AD4BEB"/>
    <w:rsid w:val="00AD5B51"/>
    <w:rsid w:val="00AD7B78"/>
    <w:rsid w:val="00AE7303"/>
    <w:rsid w:val="00AF09D5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2658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13A"/>
    <w:rsid w:val="00BB6D15"/>
    <w:rsid w:val="00BB7B45"/>
    <w:rsid w:val="00BC137E"/>
    <w:rsid w:val="00BC2E5F"/>
    <w:rsid w:val="00BC3C3C"/>
    <w:rsid w:val="00BC3F0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0565A"/>
    <w:rsid w:val="00C159BC"/>
    <w:rsid w:val="00C15A54"/>
    <w:rsid w:val="00C202ED"/>
    <w:rsid w:val="00C2214E"/>
    <w:rsid w:val="00C22C06"/>
    <w:rsid w:val="00C247CD"/>
    <w:rsid w:val="00C2519B"/>
    <w:rsid w:val="00C278EB"/>
    <w:rsid w:val="00C35162"/>
    <w:rsid w:val="00C36FD6"/>
    <w:rsid w:val="00C3782E"/>
    <w:rsid w:val="00C404D1"/>
    <w:rsid w:val="00C42176"/>
    <w:rsid w:val="00C42344"/>
    <w:rsid w:val="00C45B3C"/>
    <w:rsid w:val="00C505EB"/>
    <w:rsid w:val="00C524E7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08B6"/>
    <w:rsid w:val="00CD729B"/>
    <w:rsid w:val="00CF3DAF"/>
    <w:rsid w:val="00CF70BE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4BC9"/>
    <w:rsid w:val="00D85476"/>
    <w:rsid w:val="00D86B58"/>
    <w:rsid w:val="00D8756E"/>
    <w:rsid w:val="00D92D18"/>
    <w:rsid w:val="00D938DD"/>
    <w:rsid w:val="00D95EAB"/>
    <w:rsid w:val="00D974EA"/>
    <w:rsid w:val="00DA29AC"/>
    <w:rsid w:val="00DA329A"/>
    <w:rsid w:val="00DA4A5B"/>
    <w:rsid w:val="00DA7AA0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80D67"/>
    <w:rsid w:val="00F81CF2"/>
    <w:rsid w:val="00F82A04"/>
    <w:rsid w:val="00F83DF3"/>
    <w:rsid w:val="00F941B8"/>
    <w:rsid w:val="00FA1F4E"/>
    <w:rsid w:val="00FA2181"/>
    <w:rsid w:val="00FA24C8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864EA19-94D5-4F9E-8389-B66217A1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</cp:lastModifiedBy>
  <cp:revision>52</cp:revision>
  <cp:lastPrinted>2001-04-23T09:30:00Z</cp:lastPrinted>
  <dcterms:created xsi:type="dcterms:W3CDTF">2024-08-05T02:08:00Z</dcterms:created>
  <dcterms:modified xsi:type="dcterms:W3CDTF">2024-11-08T06:38:00Z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